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61753"/>
    <w:p w14:paraId="12381C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第十章  静电场中的能量</w:t>
      </w:r>
    </w:p>
    <w:p w14:paraId="567BB6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带电粒子在电场中的运动</w:t>
      </w:r>
    </w:p>
    <w:p w14:paraId="52B423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带电粒子在电场中加速和偏转的综合</w:t>
      </w:r>
    </w:p>
    <w:p w14:paraId="6F79375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1.示波管</w:t>
      </w:r>
    </w:p>
    <w:p w14:paraId="0917F78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（1）示波器的构成：示波器是用来观察电信号随时间变化的仪器,其核心部件是</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示波管</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,它由</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电子枪</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偏转电极</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和</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荧光屏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组成，如图所示。</w:t>
      </w:r>
    </w:p>
    <w:p w14:paraId="1ADD531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r>
        <w:drawing>
          <wp:anchor distT="0" distB="0" distL="114300" distR="114300" simplePos="0" relativeHeight="251661312" behindDoc="0" locked="0" layoutInCell="1" allowOverlap="1">
            <wp:simplePos x="0" y="0"/>
            <wp:positionH relativeFrom="column">
              <wp:posOffset>784225</wp:posOffset>
            </wp:positionH>
            <wp:positionV relativeFrom="paragraph">
              <wp:posOffset>58420</wp:posOffset>
            </wp:positionV>
            <wp:extent cx="2988310" cy="975360"/>
            <wp:effectExtent l="0" t="0" r="2540" b="15240"/>
            <wp:wrapSquare wrapText="bothSides"/>
            <wp:docPr id="19"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0"/>
                    <pic:cNvPicPr>
                      <a:picLocks noChangeAspect="1"/>
                    </pic:cNvPicPr>
                  </pic:nvPicPr>
                  <pic:blipFill>
                    <a:blip r:embed="rId6"/>
                    <a:stretch>
                      <a:fillRect/>
                    </a:stretch>
                  </pic:blipFill>
                  <pic:spPr>
                    <a:xfrm>
                      <a:off x="0" y="0"/>
                      <a:ext cx="2988310" cy="975360"/>
                    </a:xfrm>
                    <a:prstGeom prst="rect">
                      <a:avLst/>
                    </a:prstGeom>
                    <a:noFill/>
                    <a:ln>
                      <a:noFill/>
                    </a:ln>
                  </pic:spPr>
                </pic:pic>
              </a:graphicData>
            </a:graphic>
          </wp:anchor>
        </w:drawing>
      </w:r>
    </w:p>
    <w:p w14:paraId="46DD61B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p>
    <w:p w14:paraId="436ECB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p>
    <w:p w14:paraId="6A47BC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p>
    <w:p w14:paraId="43807A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1"/>
          <w:szCs w:val="21"/>
          <w:lang w:val="en-US" w:eastAsia="zh-CN"/>
        </w:rPr>
      </w:pPr>
    </w:p>
    <w:p w14:paraId="77DFCC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（2）工作原理：</w:t>
      </w:r>
    </w:p>
    <w:p w14:paraId="2F9CA5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①如果在偏转电极</w:t>
      </w:r>
      <w:r>
        <w:rPr>
          <w:rFonts w:hint="eastAsia" w:ascii="宋体" w:hAnsi="宋体" w:eastAsia="宋体" w:cs="宋体"/>
          <w:b w:val="0"/>
          <w:bCs w:val="0"/>
          <w:position w:val="-4"/>
          <w:sz w:val="21"/>
          <w:szCs w:val="21"/>
          <w:lang w:val="en-US" w:eastAsia="zh-CN"/>
        </w:rPr>
        <w:object>
          <v:shape id="_x0000_i1025" o:spt="75" type="#_x0000_t75" style="height:13pt;width:24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宋体" w:hAnsi="宋体" w:eastAsia="宋体" w:cs="宋体"/>
          <w:b w:val="0"/>
          <w:bCs w:val="0"/>
          <w:sz w:val="21"/>
          <w:szCs w:val="21"/>
          <w:lang w:val="en-US" w:eastAsia="zh-CN"/>
        </w:rPr>
        <w:t>之间和偏转电极</w:t>
      </w:r>
      <w:r>
        <w:rPr>
          <w:rFonts w:hint="eastAsia" w:ascii="宋体" w:hAnsi="宋体" w:eastAsia="宋体" w:cs="宋体"/>
          <w:b w:val="0"/>
          <w:bCs w:val="0"/>
          <w:position w:val="-4"/>
          <w:sz w:val="21"/>
          <w:szCs w:val="21"/>
          <w:lang w:val="en-US" w:eastAsia="zh-CN"/>
        </w:rPr>
        <w:object>
          <v:shape id="_x0000_i1026" o:spt="75" type="#_x0000_t75" style="height:13pt;width:20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宋体" w:hAnsi="宋体" w:eastAsia="宋体" w:cs="宋体"/>
          <w:b w:val="0"/>
          <w:bCs w:val="0"/>
          <w:sz w:val="21"/>
          <w:szCs w:val="21"/>
          <w:lang w:val="en-US" w:eastAsia="zh-CN"/>
        </w:rPr>
        <w:t>之间都没有加电压，电子束从电子枪射出后沿直线运动，打在荧光屏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中心</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，在那里产生一个亮斑。</w:t>
      </w:r>
    </w:p>
    <w:p w14:paraId="6C2B0B5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②示波管的</w:t>
      </w:r>
      <w:r>
        <w:rPr>
          <w:rFonts w:hint="eastAsia" w:ascii="宋体" w:hAnsi="宋体" w:eastAsia="宋体" w:cs="宋体"/>
          <w:b w:val="0"/>
          <w:bCs w:val="0"/>
          <w:position w:val="-4"/>
          <w:sz w:val="21"/>
          <w:szCs w:val="21"/>
          <w:lang w:val="en-US" w:eastAsia="zh-CN"/>
        </w:rPr>
        <w:object>
          <v:shape id="_x0000_i1027" o:spt="75" type="#_x0000_t75" style="height:13pt;width:20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11">
            <o:LockedField>false</o:LockedField>
          </o:OLEObject>
        </w:object>
      </w:r>
      <w:r>
        <w:rPr>
          <w:rFonts w:hint="eastAsia" w:ascii="宋体" w:hAnsi="宋体" w:eastAsia="宋体" w:cs="宋体"/>
          <w:b w:val="0"/>
          <w:bCs w:val="0"/>
          <w:sz w:val="21"/>
          <w:szCs w:val="21"/>
          <w:lang w:val="en-US" w:eastAsia="zh-CN"/>
        </w:rPr>
        <w:t>偏转电极上加的是</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待测</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的信号电压。</w:t>
      </w:r>
      <w:r>
        <w:rPr>
          <w:rFonts w:hint="eastAsia" w:ascii="宋体" w:hAnsi="宋体" w:eastAsia="宋体" w:cs="宋体"/>
          <w:b w:val="0"/>
          <w:bCs w:val="0"/>
          <w:position w:val="-4"/>
          <w:sz w:val="21"/>
          <w:szCs w:val="21"/>
          <w:lang w:val="en-US" w:eastAsia="zh-CN"/>
        </w:rPr>
        <w:object>
          <v:shape id="_x0000_i1028" o:spt="75" type="#_x0000_t75" style="height:13pt;width:24pt;" o:ole="t" filled="f" o:preferrelative="t" stroked="f" coordsize="21600,21600">
            <v:path/>
            <v:fill on="f" focussize="0,0"/>
            <v:stroke on="f"/>
            <v:imagedata r:id="rId8" o:title=""/>
            <o:lock v:ext="edit" aspectratio="t"/>
            <w10:wrap type="none"/>
            <w10:anchorlock/>
          </v:shape>
          <o:OLEObject Type="Embed" ProgID="Equation.KSEE3" ShapeID="_x0000_i1028" DrawAspect="Content" ObjectID="_1468075728" r:id="rId12">
            <o:LockedField>false</o:LockedField>
          </o:OLEObject>
        </w:object>
      </w:r>
      <w:r>
        <w:rPr>
          <w:rFonts w:hint="eastAsia" w:ascii="宋体" w:hAnsi="宋体" w:eastAsia="宋体" w:cs="宋体"/>
          <w:b w:val="0"/>
          <w:bCs w:val="0"/>
          <w:sz w:val="21"/>
          <w:szCs w:val="21"/>
          <w:lang w:val="en-US" w:eastAsia="zh-CN"/>
        </w:rPr>
        <w:t>偏转电极通常接入仪器自身产生的锯齿形电压，叫作</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扫描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电压。如果信号电压是周期性的，并且扫描电压与信号电压的周期相同，那么，就可以在荧光屏上得到待测信号在一个周期内随时间变化的稳定图像了。</w:t>
      </w:r>
    </w:p>
    <w:p w14:paraId="6A3479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2.带电粒子在电场中加速和偏转的综合</w:t>
      </w:r>
    </w:p>
    <w:p w14:paraId="6A35CC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drawing>
          <wp:anchor distT="0" distB="0" distL="114300" distR="114300" simplePos="0" relativeHeight="251662336" behindDoc="0" locked="0" layoutInCell="1" allowOverlap="1">
            <wp:simplePos x="0" y="0"/>
            <wp:positionH relativeFrom="column">
              <wp:posOffset>3909060</wp:posOffset>
            </wp:positionH>
            <wp:positionV relativeFrom="paragraph">
              <wp:posOffset>705485</wp:posOffset>
            </wp:positionV>
            <wp:extent cx="1331595" cy="802640"/>
            <wp:effectExtent l="0" t="0" r="1905" b="16510"/>
            <wp:wrapSquare wrapText="bothSides"/>
            <wp:docPr id="2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5"/>
                    <pic:cNvPicPr>
                      <a:picLocks noChangeAspect="1"/>
                    </pic:cNvPicPr>
                  </pic:nvPicPr>
                  <pic:blipFill>
                    <a:blip r:embed="rId13"/>
                    <a:stretch>
                      <a:fillRect/>
                    </a:stretch>
                  </pic:blipFill>
                  <pic:spPr>
                    <a:xfrm>
                      <a:off x="0" y="0"/>
                      <a:ext cx="1331595" cy="802640"/>
                    </a:xfrm>
                    <a:prstGeom prst="rect">
                      <a:avLst/>
                    </a:prstGeom>
                    <a:noFill/>
                    <a:ln>
                      <a:noFill/>
                    </a:ln>
                  </pic:spPr>
                </pic:pic>
              </a:graphicData>
            </a:graphic>
          </wp:anchor>
        </w:drawing>
      </w:r>
      <w:r>
        <w:rPr>
          <w:rFonts w:hint="eastAsia" w:ascii="宋体" w:hAnsi="宋体" w:eastAsia="宋体" w:cs="宋体"/>
          <w:b w:val="0"/>
          <w:bCs w:val="0"/>
          <w:sz w:val="21"/>
          <w:szCs w:val="21"/>
          <w:lang w:val="en-US" w:eastAsia="zh-CN"/>
        </w:rPr>
        <w:t>（1）带电粒子在匀强电场中一般做匀变速直线运动或</w:t>
      </w:r>
      <w:r>
        <w:rPr>
          <w:rFonts w:hint="eastAsia" w:ascii="宋体" w:hAnsi="宋体" w:eastAsia="宋体" w:cs="宋体"/>
          <w:b w:val="0"/>
          <w:bCs w:val="0"/>
          <w:color w:val="auto"/>
          <w:sz w:val="21"/>
          <w:szCs w:val="21"/>
          <w:u w:val="none"/>
          <w:lang w:val="en-US" w:eastAsia="zh-CN"/>
        </w:rPr>
        <w:t>类平抛</w:t>
      </w:r>
      <w:r>
        <w:rPr>
          <w:rFonts w:hint="eastAsia" w:ascii="宋体" w:hAnsi="宋体" w:eastAsia="宋体" w:cs="宋体"/>
          <w:b w:val="0"/>
          <w:bCs w:val="0"/>
          <w:sz w:val="21"/>
          <w:szCs w:val="21"/>
          <w:lang w:val="en-US" w:eastAsia="zh-CN"/>
        </w:rPr>
        <w:t>运动，若匀强电场中带电粒子的初速度为零,构成电加速模型，带电粒子做</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匀变速直线运动</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；若初速度与静电力不在同一方向，则构成电偏转模型，带电粒子做</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类抛体运动</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。要注意明确各段运动的性质，画出运动轨迹，特别注意各衔接点的速度方向和大小。</w:t>
      </w:r>
    </w:p>
    <w:p w14:paraId="417DE7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（2）推论：不同的带电粒子，电性相同，不计重力，由静止开始先在同一电场中加速，又在同一电场中偏转，射出电场时粒子的偏移量和偏转角</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相同</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，与粒子的带电荷量和质量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无关</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w:t>
      </w:r>
    </w:p>
    <w:p w14:paraId="3CD909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p>
    <w:p w14:paraId="371C84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p>
    <w:p w14:paraId="1B86B9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p>
    <w:p w14:paraId="3B35EB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示例</w:t>
      </w:r>
    </w:p>
    <w:p w14:paraId="1BCC31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bookmarkStart w:id="0" w:name="_GoBack"/>
      <w:bookmarkEnd w:id="0"/>
      <w:r>
        <w:rPr>
          <w:rFonts w:hint="eastAsia" w:ascii="宋体" w:hAnsi="宋体" w:eastAsia="宋体" w:cs="宋体"/>
          <w:b w:val="0"/>
          <w:bCs w:val="0"/>
          <w:sz w:val="21"/>
          <w:szCs w:val="21"/>
          <w:lang w:val="en-US" w:eastAsia="zh-CN"/>
        </w:rPr>
        <w:t>1.（多选）如图所示，氕(</w:t>
      </w:r>
      <w:r>
        <w:rPr>
          <w:rFonts w:hint="eastAsia" w:ascii="宋体" w:hAnsi="宋体" w:eastAsia="宋体" w:cs="宋体"/>
          <w:b w:val="0"/>
          <w:bCs w:val="0"/>
          <w:position w:val="-10"/>
          <w:sz w:val="21"/>
          <w:szCs w:val="21"/>
          <w:lang w:val="en-US" w:eastAsia="zh-CN"/>
        </w:rPr>
        <w:object>
          <v:shape id="_x0000_i1029" o:spt="75" type="#_x0000_t75" style="height:18pt;width:17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宋体" w:hAnsi="宋体" w:eastAsia="宋体" w:cs="宋体"/>
          <w:b w:val="0"/>
          <w:bCs w:val="0"/>
          <w:sz w:val="21"/>
          <w:szCs w:val="21"/>
          <w:lang w:val="en-US" w:eastAsia="zh-CN"/>
        </w:rPr>
        <w:t>)、氘(</w:t>
      </w:r>
      <w:r>
        <w:rPr>
          <w:rFonts w:hint="eastAsia" w:ascii="宋体" w:hAnsi="宋体" w:eastAsia="宋体" w:cs="宋体"/>
          <w:b w:val="0"/>
          <w:bCs w:val="0"/>
          <w:position w:val="-10"/>
          <w:sz w:val="21"/>
          <w:szCs w:val="21"/>
          <w:lang w:val="en-US" w:eastAsia="zh-CN"/>
        </w:rPr>
        <w:object>
          <v:shape id="_x0000_i1030" o:spt="75" type="#_x0000_t75" style="height:18pt;width:18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宋体" w:hAnsi="宋体" w:eastAsia="宋体" w:cs="宋体"/>
          <w:b w:val="0"/>
          <w:bCs w:val="0"/>
          <w:sz w:val="21"/>
          <w:szCs w:val="21"/>
          <w:lang w:val="en-US" w:eastAsia="zh-CN"/>
        </w:rPr>
        <w:t>)、氚(</w:t>
      </w:r>
      <w:r>
        <w:rPr>
          <w:rFonts w:hint="eastAsia" w:ascii="宋体" w:hAnsi="宋体" w:eastAsia="宋体" w:cs="宋体"/>
          <w:b w:val="0"/>
          <w:bCs w:val="0"/>
          <w:position w:val="-10"/>
          <w:sz w:val="21"/>
          <w:szCs w:val="21"/>
          <w:lang w:val="en-US" w:eastAsia="zh-CN"/>
        </w:rPr>
        <w:object>
          <v:shape id="_x0000_i1031" o:spt="75" type="#_x0000_t75" style="height:18pt;width:17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宋体" w:hAnsi="宋体" w:eastAsia="宋体" w:cs="宋体"/>
          <w:b w:val="0"/>
          <w:bCs w:val="0"/>
          <w:sz w:val="21"/>
          <w:szCs w:val="21"/>
          <w:lang w:val="en-US" w:eastAsia="zh-CN"/>
        </w:rPr>
        <w:t xml:space="preserve">)的原子核自初速度为零经同一电场加速后，又经同一匀强电场偏转，最后打在荧光屏上，那么（ </w:t>
      </w:r>
      <w:r>
        <w:rPr>
          <w:rFonts w:hint="default" w:ascii="Times New Roman" w:hAnsi="Times New Roman" w:eastAsia="宋体" w:cs="Times New Roman"/>
          <w:b w:val="0"/>
          <w:bCs w:val="0"/>
          <w:color w:val="FF0000"/>
          <w:sz w:val="21"/>
          <w:szCs w:val="21"/>
          <w:u w:val="none"/>
          <w:lang w:val="en-US" w:eastAsia="zh-CN"/>
        </w:rPr>
        <w:t>BCD</w:t>
      </w:r>
      <w:r>
        <w:rPr>
          <w:rFonts w:hint="eastAsia" w:ascii="Times New Roman" w:hAnsi="Times New Roman" w:eastAsia="宋体" w:cs="Times New Roman"/>
          <w:b w:val="0"/>
          <w:bCs w:val="0"/>
          <w:color w:val="FF0000"/>
          <w:sz w:val="21"/>
          <w:szCs w:val="21"/>
          <w:u w:val="none"/>
          <w:lang w:val="en-US" w:eastAsia="zh-CN"/>
        </w:rPr>
        <w:t xml:space="preserve"> </w:t>
      </w:r>
      <w:r>
        <w:rPr>
          <w:rFonts w:hint="eastAsia" w:ascii="宋体" w:hAnsi="宋体" w:eastAsia="宋体" w:cs="宋体"/>
          <w:b w:val="0"/>
          <w:bCs w:val="0"/>
          <w:sz w:val="21"/>
          <w:szCs w:val="21"/>
          <w:lang w:val="en-US" w:eastAsia="zh-CN"/>
        </w:rPr>
        <w:t>）</w:t>
      </w:r>
    </w:p>
    <w:p w14:paraId="736B4D8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r>
        <w:drawing>
          <wp:anchor distT="0" distB="0" distL="114300" distR="114300" simplePos="0" relativeHeight="251663360" behindDoc="0" locked="0" layoutInCell="1" allowOverlap="1">
            <wp:simplePos x="0" y="0"/>
            <wp:positionH relativeFrom="column">
              <wp:posOffset>1613535</wp:posOffset>
            </wp:positionH>
            <wp:positionV relativeFrom="paragraph">
              <wp:posOffset>30480</wp:posOffset>
            </wp:positionV>
            <wp:extent cx="1504315" cy="1007745"/>
            <wp:effectExtent l="0" t="0" r="635" b="1905"/>
            <wp:wrapSquare wrapText="bothSides"/>
            <wp:docPr id="36"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89"/>
                    <pic:cNvPicPr>
                      <a:picLocks noChangeAspect="1"/>
                    </pic:cNvPicPr>
                  </pic:nvPicPr>
                  <pic:blipFill>
                    <a:blip r:embed="rId20"/>
                    <a:stretch>
                      <a:fillRect/>
                    </a:stretch>
                  </pic:blipFill>
                  <pic:spPr>
                    <a:xfrm>
                      <a:off x="0" y="0"/>
                      <a:ext cx="1504315" cy="1007745"/>
                    </a:xfrm>
                    <a:prstGeom prst="rect">
                      <a:avLst/>
                    </a:prstGeom>
                    <a:noFill/>
                    <a:ln>
                      <a:noFill/>
                    </a:ln>
                  </pic:spPr>
                </pic:pic>
              </a:graphicData>
            </a:graphic>
          </wp:anchor>
        </w:drawing>
      </w:r>
    </w:p>
    <w:p w14:paraId="35442A0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p>
    <w:p w14:paraId="3E18623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p>
    <w:p w14:paraId="796F0B9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p>
    <w:p w14:paraId="6ED2EC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p>
    <w:p w14:paraId="190C70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A</w:t>
      </w:r>
      <w:r>
        <w:rPr>
          <w:rFonts w:hint="eastAsia" w:ascii="Times New Roman" w:hAnsi="Times New Roman" w:eastAsia="宋体" w:cs="Times New Roman"/>
          <w:b w:val="0"/>
          <w:bCs w:val="0"/>
          <w:sz w:val="21"/>
          <w:szCs w:val="21"/>
          <w:lang w:val="en-US" w:eastAsia="zh-CN"/>
        </w:rPr>
        <w:t>.</w:t>
      </w:r>
      <w:r>
        <w:rPr>
          <w:rFonts w:hint="eastAsia" w:ascii="宋体" w:hAnsi="宋体" w:eastAsia="宋体" w:cs="宋体"/>
          <w:b w:val="0"/>
          <w:bCs w:val="0"/>
          <w:sz w:val="21"/>
          <w:szCs w:val="21"/>
          <w:lang w:val="en-US" w:eastAsia="zh-CN"/>
        </w:rPr>
        <w:t>经过加速电场的过程中，电场力对氚核做的功最多</w:t>
      </w:r>
    </w:p>
    <w:p w14:paraId="6C3257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B</w:t>
      </w:r>
      <w:r>
        <w:rPr>
          <w:rFonts w:hint="eastAsia" w:ascii="Times New Roman" w:hAnsi="Times New Roman" w:eastAsia="宋体" w:cs="Times New Roman"/>
          <w:b w:val="0"/>
          <w:bCs w:val="0"/>
          <w:sz w:val="21"/>
          <w:szCs w:val="21"/>
          <w:lang w:val="en-US" w:eastAsia="zh-CN"/>
        </w:rPr>
        <w:t>.</w:t>
      </w:r>
      <w:r>
        <w:rPr>
          <w:rFonts w:hint="eastAsia" w:ascii="宋体" w:hAnsi="宋体" w:eastAsia="宋体" w:cs="宋体"/>
          <w:b w:val="0"/>
          <w:bCs w:val="0"/>
          <w:sz w:val="21"/>
          <w:szCs w:val="21"/>
          <w:lang w:val="en-US" w:eastAsia="zh-CN"/>
        </w:rPr>
        <w:t>经过偏转电场的过程中，电场力对三种原子核做的功一样多</w:t>
      </w:r>
    </w:p>
    <w:p w14:paraId="29B090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C.</w:t>
      </w:r>
      <w:r>
        <w:rPr>
          <w:rFonts w:hint="eastAsia" w:ascii="宋体" w:hAnsi="宋体" w:eastAsia="宋体" w:cs="宋体"/>
          <w:b w:val="0"/>
          <w:bCs w:val="0"/>
          <w:sz w:val="21"/>
          <w:szCs w:val="21"/>
          <w:lang w:val="en-US" w:eastAsia="zh-CN"/>
        </w:rPr>
        <w:t>三种原子核打在屏上的动能一样大</w:t>
      </w:r>
    </w:p>
    <w:p w14:paraId="1BD1D4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D.</w:t>
      </w:r>
      <w:r>
        <w:rPr>
          <w:rFonts w:hint="eastAsia" w:ascii="宋体" w:hAnsi="宋体" w:eastAsia="宋体" w:cs="宋体"/>
          <w:b w:val="0"/>
          <w:bCs w:val="0"/>
          <w:sz w:val="21"/>
          <w:szCs w:val="21"/>
          <w:lang w:val="en-US" w:eastAsia="zh-CN"/>
        </w:rPr>
        <w:t>三种原子核都打在屏的同一位置上</w:t>
      </w:r>
    </w:p>
    <w:p w14:paraId="7603A6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eastAsia="宋体" w:cs="Times New Roman"/>
          <w:b w:val="0"/>
          <w:bCs w:val="0"/>
          <w:color w:val="FF0000"/>
          <w:sz w:val="21"/>
          <w:szCs w:val="21"/>
          <w:u w:val="single"/>
          <w:lang w:val="en-US" w:eastAsia="zh-CN"/>
        </w:rPr>
      </w:pPr>
      <w:r>
        <w:rPr>
          <w:rFonts w:hint="default" w:ascii="Times New Roman" w:hAnsi="Times New Roman" w:eastAsia="宋体" w:cs="Times New Roman"/>
          <w:b w:val="0"/>
          <w:bCs w:val="0"/>
          <w:color w:val="FF0000"/>
          <w:sz w:val="21"/>
          <w:szCs w:val="21"/>
          <w:u w:val="single"/>
          <w:lang w:val="en-US" w:eastAsia="zh-CN"/>
        </w:rPr>
        <w:t>BCD</w:t>
      </w:r>
    </w:p>
    <w:p w14:paraId="783DFD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宋体" w:hAnsi="宋体" w:eastAsia="宋体" w:cs="宋体"/>
          <w:b w:val="0"/>
          <w:bCs w:val="0"/>
          <w:color w:val="FF0000"/>
          <w:sz w:val="21"/>
          <w:szCs w:val="21"/>
          <w:lang w:val="en-US" w:eastAsia="zh-CN"/>
        </w:rPr>
      </w:pPr>
      <w:r>
        <w:rPr>
          <w:rFonts w:hint="eastAsia" w:ascii="宋体" w:hAnsi="宋体" w:eastAsia="宋体" w:cs="宋体"/>
          <w:b w:val="0"/>
          <w:bCs w:val="0"/>
          <w:color w:val="FF0000"/>
          <w:sz w:val="21"/>
          <w:szCs w:val="21"/>
          <w:lang w:val="en-US" w:eastAsia="zh-CN"/>
        </w:rPr>
        <w:t>【解析】设加速电压为</w:t>
      </w:r>
      <w:r>
        <w:rPr>
          <w:rFonts w:hint="default" w:ascii="Times New Roman" w:hAnsi="Times New Roman" w:eastAsia="宋体" w:cs="Times New Roman"/>
          <w:b w:val="0"/>
          <w:bCs w:val="0"/>
          <w:i/>
          <w:iCs/>
          <w:color w:val="FF0000"/>
          <w:sz w:val="21"/>
          <w:szCs w:val="21"/>
          <w:lang w:val="en-US" w:eastAsia="zh-CN"/>
        </w:rPr>
        <w:t>U</w:t>
      </w:r>
      <w:r>
        <w:rPr>
          <w:rFonts w:hint="default" w:ascii="Times New Roman" w:hAnsi="Times New Roman" w:eastAsia="宋体" w:cs="Times New Roman"/>
          <w:b w:val="0"/>
          <w:bCs w:val="0"/>
          <w:color w:val="FF0000"/>
          <w:sz w:val="21"/>
          <w:szCs w:val="21"/>
          <w:vertAlign w:val="subscript"/>
          <w:lang w:val="en-US" w:eastAsia="zh-CN"/>
        </w:rPr>
        <w:t>1</w:t>
      </w:r>
      <w:r>
        <w:rPr>
          <w:rFonts w:hint="eastAsia" w:ascii="宋体" w:hAnsi="宋体" w:eastAsia="宋体" w:cs="宋体"/>
          <w:b w:val="0"/>
          <w:bCs w:val="0"/>
          <w:color w:val="FF0000"/>
          <w:sz w:val="21"/>
          <w:szCs w:val="21"/>
          <w:lang w:val="en-US" w:eastAsia="zh-CN"/>
        </w:rPr>
        <w:t>，偏转电压为</w:t>
      </w:r>
      <w:r>
        <w:rPr>
          <w:rFonts w:hint="default" w:ascii="Times New Roman" w:hAnsi="Times New Roman" w:eastAsia="宋体" w:cs="Times New Roman"/>
          <w:b w:val="0"/>
          <w:bCs w:val="0"/>
          <w:i/>
          <w:iCs/>
          <w:color w:val="FF0000"/>
          <w:sz w:val="21"/>
          <w:szCs w:val="21"/>
          <w:lang w:val="en-US" w:eastAsia="zh-CN"/>
        </w:rPr>
        <w:t>U</w:t>
      </w:r>
      <w:r>
        <w:rPr>
          <w:rFonts w:hint="default" w:ascii="Times New Roman" w:hAnsi="Times New Roman" w:eastAsia="宋体" w:cs="Times New Roman"/>
          <w:b w:val="0"/>
          <w:bCs w:val="0"/>
          <w:color w:val="FF0000"/>
          <w:sz w:val="21"/>
          <w:szCs w:val="21"/>
          <w:vertAlign w:val="subscript"/>
          <w:lang w:val="en-US" w:eastAsia="zh-CN"/>
        </w:rPr>
        <w:t>2</w:t>
      </w:r>
      <w:r>
        <w:rPr>
          <w:rFonts w:hint="eastAsia" w:ascii="宋体" w:hAnsi="宋体" w:eastAsia="宋体" w:cs="宋体"/>
          <w:b w:val="0"/>
          <w:bCs w:val="0"/>
          <w:color w:val="FF0000"/>
          <w:sz w:val="21"/>
          <w:szCs w:val="21"/>
          <w:lang w:val="en-US" w:eastAsia="zh-CN"/>
        </w:rPr>
        <w:t>，偏转极板的长度为</w:t>
      </w:r>
      <w:r>
        <w:rPr>
          <w:rFonts w:hint="default" w:ascii="Times New Roman" w:hAnsi="Times New Roman" w:eastAsia="宋体" w:cs="Times New Roman"/>
          <w:b w:val="0"/>
          <w:bCs w:val="0"/>
          <w:i/>
          <w:iCs/>
          <w:color w:val="FF0000"/>
          <w:sz w:val="21"/>
          <w:szCs w:val="21"/>
          <w:lang w:val="en-US" w:eastAsia="zh-CN"/>
        </w:rPr>
        <w:t>L</w:t>
      </w:r>
      <w:r>
        <w:rPr>
          <w:rFonts w:hint="eastAsia" w:ascii="宋体" w:hAnsi="宋体" w:eastAsia="宋体" w:cs="宋体"/>
          <w:b w:val="0"/>
          <w:bCs w:val="0"/>
          <w:color w:val="FF0000"/>
          <w:sz w:val="21"/>
          <w:szCs w:val="21"/>
          <w:lang w:val="en-US" w:eastAsia="zh-CN"/>
        </w:rPr>
        <w:t>，板间距离为</w:t>
      </w:r>
      <w:r>
        <w:rPr>
          <w:rFonts w:hint="default" w:ascii="Times New Roman" w:hAnsi="Times New Roman" w:eastAsia="宋体" w:cs="Times New Roman"/>
          <w:b w:val="0"/>
          <w:bCs w:val="0"/>
          <w:i/>
          <w:iCs/>
          <w:color w:val="FF0000"/>
          <w:sz w:val="21"/>
          <w:szCs w:val="21"/>
          <w:lang w:val="en-US" w:eastAsia="zh-CN"/>
        </w:rPr>
        <w:t>d</w:t>
      </w:r>
      <w:r>
        <w:rPr>
          <w:rFonts w:hint="eastAsia" w:ascii="宋体" w:hAnsi="宋体" w:eastAsia="宋体" w:cs="宋体"/>
          <w:b w:val="0"/>
          <w:bCs w:val="0"/>
          <w:color w:val="FF0000"/>
          <w:sz w:val="21"/>
          <w:szCs w:val="21"/>
          <w:lang w:val="en-US" w:eastAsia="zh-CN"/>
        </w:rPr>
        <w:t>。在加速电场中，电场力做的功为</w:t>
      </w:r>
      <w:r>
        <w:rPr>
          <w:rFonts w:hint="default" w:ascii="Times New Roman" w:hAnsi="Times New Roman" w:eastAsia="宋体" w:cs="Times New Roman"/>
          <w:b w:val="0"/>
          <w:bCs w:val="0"/>
          <w:i/>
          <w:iCs/>
          <w:color w:val="FF0000"/>
          <w:sz w:val="21"/>
          <w:szCs w:val="21"/>
          <w:lang w:val="en-US" w:eastAsia="zh-CN"/>
        </w:rPr>
        <w:t>W=qU</w:t>
      </w:r>
      <w:r>
        <w:rPr>
          <w:rFonts w:hint="eastAsia" w:ascii="Times New Roman" w:hAnsi="Times New Roman" w:eastAsia="宋体" w:cs="Times New Roman"/>
          <w:b w:val="0"/>
          <w:bCs w:val="0"/>
          <w:i w:val="0"/>
          <w:iCs w:val="0"/>
          <w:color w:val="FF0000"/>
          <w:sz w:val="21"/>
          <w:szCs w:val="21"/>
          <w:vertAlign w:val="subscript"/>
          <w:lang w:val="en-US" w:eastAsia="zh-CN"/>
        </w:rPr>
        <w:t>1</w:t>
      </w:r>
      <w:r>
        <w:rPr>
          <w:rFonts w:hint="eastAsia" w:ascii="宋体" w:hAnsi="宋体" w:eastAsia="宋体" w:cs="宋体"/>
          <w:b w:val="0"/>
          <w:bCs w:val="0"/>
          <w:color w:val="FF0000"/>
          <w:sz w:val="21"/>
          <w:szCs w:val="21"/>
          <w:lang w:val="en-US" w:eastAsia="zh-CN"/>
        </w:rPr>
        <w:t>，由于加速电压相同，电荷量相等，所以电场力对三种原子核做的功相等，故</w:t>
      </w:r>
      <w:r>
        <w:rPr>
          <w:rFonts w:hint="default" w:ascii="Times New Roman" w:hAnsi="Times New Roman" w:eastAsia="宋体" w:cs="Times New Roman"/>
          <w:b w:val="0"/>
          <w:bCs w:val="0"/>
          <w:color w:val="FF0000"/>
          <w:sz w:val="21"/>
          <w:szCs w:val="21"/>
          <w:lang w:val="en-US" w:eastAsia="zh-CN"/>
        </w:rPr>
        <w:t>A</w:t>
      </w:r>
      <w:r>
        <w:rPr>
          <w:rFonts w:hint="eastAsia" w:ascii="宋体" w:hAnsi="宋体" w:eastAsia="宋体" w:cs="宋体"/>
          <w:b w:val="0"/>
          <w:bCs w:val="0"/>
          <w:color w:val="FF0000"/>
          <w:sz w:val="21"/>
          <w:szCs w:val="21"/>
          <w:lang w:val="en-US" w:eastAsia="zh-CN"/>
        </w:rPr>
        <w:t>错误；由上述分析可知，三种原子核以相同的动能进入同一个偏转电场，且三者电荷量相同，则它们的运动轨迹一致，故在偏转电场中电场力对三者所做的功</w:t>
      </w:r>
      <w:r>
        <w:rPr>
          <w:rFonts w:hint="default" w:ascii="Times New Roman" w:hAnsi="Times New Roman" w:eastAsia="宋体" w:cs="Times New Roman"/>
          <w:b w:val="0"/>
          <w:bCs w:val="0"/>
          <w:i/>
          <w:iCs/>
          <w:color w:val="FF0000"/>
          <w:sz w:val="21"/>
          <w:szCs w:val="21"/>
          <w:lang w:val="en-US" w:eastAsia="zh-CN"/>
        </w:rPr>
        <w:t>W</w:t>
      </w:r>
      <w:r>
        <w:rPr>
          <w:rFonts w:hint="default" w:ascii="Times New Roman" w:hAnsi="Times New Roman" w:eastAsia="宋体" w:cs="Times New Roman"/>
          <w:b w:val="0"/>
          <w:bCs w:val="0"/>
          <w:color w:val="FF0000"/>
          <w:sz w:val="21"/>
          <w:szCs w:val="21"/>
          <w:vertAlign w:val="subscript"/>
          <w:lang w:val="en-US" w:eastAsia="zh-CN"/>
        </w:rPr>
        <w:t>2</w:t>
      </w:r>
      <w:r>
        <w:rPr>
          <w:rFonts w:hint="eastAsia" w:ascii="宋体" w:hAnsi="宋体" w:eastAsia="宋体" w:cs="宋体"/>
          <w:b w:val="0"/>
          <w:bCs w:val="0"/>
          <w:color w:val="FF0000"/>
          <w:sz w:val="21"/>
          <w:szCs w:val="21"/>
          <w:lang w:val="en-US" w:eastAsia="zh-CN"/>
        </w:rPr>
        <w:t>相同，故</w:t>
      </w:r>
      <w:r>
        <w:rPr>
          <w:rFonts w:hint="default" w:ascii="Times New Roman" w:hAnsi="Times New Roman" w:eastAsia="宋体" w:cs="Times New Roman"/>
          <w:b w:val="0"/>
          <w:bCs w:val="0"/>
          <w:color w:val="FF0000"/>
          <w:sz w:val="21"/>
          <w:szCs w:val="21"/>
          <w:lang w:val="en-US" w:eastAsia="zh-CN"/>
        </w:rPr>
        <w:t>B</w:t>
      </w:r>
      <w:r>
        <w:rPr>
          <w:rFonts w:hint="eastAsia" w:ascii="宋体" w:hAnsi="宋体" w:eastAsia="宋体" w:cs="宋体"/>
          <w:b w:val="0"/>
          <w:bCs w:val="0"/>
          <w:color w:val="FF0000"/>
          <w:sz w:val="21"/>
          <w:szCs w:val="21"/>
          <w:lang w:val="en-US" w:eastAsia="zh-CN"/>
        </w:rPr>
        <w:t>正确；整个过程，由动能定理有</w:t>
      </w:r>
      <w:r>
        <w:rPr>
          <w:rFonts w:hint="eastAsia" w:ascii="宋体" w:hAnsi="宋体" w:eastAsia="宋体" w:cs="宋体"/>
          <w:b w:val="0"/>
          <w:bCs w:val="0"/>
          <w:color w:val="FF0000"/>
          <w:position w:val="-24"/>
          <w:sz w:val="21"/>
          <w:szCs w:val="21"/>
          <w:lang w:val="en-US" w:eastAsia="zh-CN"/>
        </w:rPr>
        <w:object>
          <v:shape id="_x0000_i1032" o:spt="75" type="#_x0000_t75" style="height:31pt;width:87pt;" o:ole="t" filled="f" o:preferrelative="t" stroked="f" coordsize="21600,21600">
            <v:path/>
            <v:fill on="f" focussize="0,0"/>
            <v:stroke on="f"/>
            <v:imagedata r:id="rId22" o:title=""/>
            <o:lock v:ext="edit" aspectratio="t"/>
            <w10:wrap type="none"/>
            <w10:anchorlock/>
          </v:shape>
          <o:OLEObject Type="Embed" ProgID="Equation.KSEE3" ShapeID="_x0000_i1032" DrawAspect="Content" ObjectID="_1468075732" r:id="rId21">
            <o:LockedField>false</o:LockedField>
          </o:OLEObject>
        </w:object>
      </w:r>
      <w:r>
        <w:rPr>
          <w:rFonts w:hint="eastAsia" w:ascii="宋体" w:hAnsi="宋体" w:eastAsia="宋体" w:cs="宋体"/>
          <w:b w:val="0"/>
          <w:bCs w:val="0"/>
          <w:color w:val="FF0000"/>
          <w:sz w:val="21"/>
          <w:szCs w:val="21"/>
          <w:lang w:val="en-US" w:eastAsia="zh-CN"/>
        </w:rPr>
        <w:t>，所以三种原子核打在屏上的动能-样大，故</w:t>
      </w:r>
      <w:r>
        <w:rPr>
          <w:rFonts w:hint="default" w:ascii="Times New Roman" w:hAnsi="Times New Roman" w:eastAsia="宋体" w:cs="Times New Roman"/>
          <w:b w:val="0"/>
          <w:bCs w:val="0"/>
          <w:color w:val="FF0000"/>
          <w:sz w:val="21"/>
          <w:szCs w:val="21"/>
          <w:lang w:val="en-US" w:eastAsia="zh-CN"/>
        </w:rPr>
        <w:t>C</w:t>
      </w:r>
      <w:r>
        <w:rPr>
          <w:rFonts w:hint="eastAsia" w:ascii="宋体" w:hAnsi="宋体" w:eastAsia="宋体" w:cs="宋体"/>
          <w:b w:val="0"/>
          <w:bCs w:val="0"/>
          <w:color w:val="FF0000"/>
          <w:sz w:val="21"/>
          <w:szCs w:val="21"/>
          <w:lang w:val="en-US" w:eastAsia="zh-CN"/>
        </w:rPr>
        <w:t>正确；在偏转电场中的偏转位移为</w:t>
      </w:r>
      <w:r>
        <w:rPr>
          <w:rFonts w:hint="eastAsia" w:ascii="宋体" w:hAnsi="宋体" w:eastAsia="宋体" w:cs="宋体"/>
          <w:b w:val="0"/>
          <w:bCs w:val="0"/>
          <w:color w:val="FF0000"/>
          <w:position w:val="-30"/>
          <w:sz w:val="21"/>
          <w:szCs w:val="21"/>
          <w:lang w:val="en-US" w:eastAsia="zh-CN"/>
        </w:rPr>
        <w:object>
          <v:shape id="_x0000_i1033" o:spt="75" type="#_x0000_t75" style="height:34pt;width:129pt;" o:ole="t" filled="f" o:preferrelative="t" stroked="f" coordsize="21600,21600">
            <v:path/>
            <v:fill on="f" focussize="0,0"/>
            <v:stroke on="f"/>
            <v:imagedata r:id="rId24" o:title=""/>
            <o:lock v:ext="edit" aspectratio="t"/>
            <w10:wrap type="none"/>
            <w10:anchorlock/>
          </v:shape>
          <o:OLEObject Type="Embed" ProgID="Equation.KSEE3" ShapeID="_x0000_i1033" DrawAspect="Content" ObjectID="_1468075733" r:id="rId23">
            <o:LockedField>false</o:LockedField>
          </o:OLEObject>
        </w:object>
      </w:r>
      <w:r>
        <w:rPr>
          <w:rFonts w:hint="eastAsia" w:ascii="宋体" w:hAnsi="宋体" w:eastAsia="宋体" w:cs="宋体"/>
          <w:b w:val="0"/>
          <w:bCs w:val="0"/>
          <w:color w:val="FF0000"/>
          <w:sz w:val="21"/>
          <w:szCs w:val="21"/>
          <w:lang w:val="en-US" w:eastAsia="zh-CN"/>
        </w:rPr>
        <w:t>，解得</w:t>
      </w:r>
    </w:p>
    <w:p w14:paraId="29D25D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color w:val="FF0000"/>
          <w:sz w:val="21"/>
          <w:szCs w:val="21"/>
          <w:lang w:val="en-US" w:eastAsia="zh-CN"/>
        </w:rPr>
      </w:pPr>
      <w:r>
        <w:rPr>
          <w:rFonts w:hint="eastAsia" w:ascii="宋体" w:hAnsi="宋体" w:eastAsia="宋体" w:cs="宋体"/>
          <w:b w:val="0"/>
          <w:bCs w:val="0"/>
          <w:color w:val="FF0000"/>
          <w:position w:val="-30"/>
          <w:sz w:val="21"/>
          <w:szCs w:val="21"/>
          <w:lang w:val="en-US" w:eastAsia="zh-CN"/>
        </w:rPr>
        <w:object>
          <v:shape id="_x0000_i1034" o:spt="75" type="#_x0000_t75" style="height:36pt;width:49.95pt;" o:ole="t" filled="f" o:preferrelative="t" stroked="f" coordsize="21600,21600">
            <v:path/>
            <v:fill on="f" focussize="0,0"/>
            <v:stroke on="f"/>
            <v:imagedata r:id="rId26" o:title=""/>
            <o:lock v:ext="edit" aspectratio="t"/>
            <w10:wrap type="none"/>
            <w10:anchorlock/>
          </v:shape>
          <o:OLEObject Type="Embed" ProgID="Equation.KSEE3" ShapeID="_x0000_i1034" DrawAspect="Content" ObjectID="_1468075734" r:id="rId25">
            <o:LockedField>false</o:LockedField>
          </o:OLEObject>
        </w:object>
      </w:r>
      <w:r>
        <w:rPr>
          <w:rFonts w:hint="eastAsia" w:ascii="宋体" w:hAnsi="宋体" w:eastAsia="宋体" w:cs="宋体"/>
          <w:b w:val="0"/>
          <w:bCs w:val="0"/>
          <w:color w:val="FF0000"/>
          <w:sz w:val="21"/>
          <w:szCs w:val="21"/>
          <w:lang w:val="en-US" w:eastAsia="zh-CN"/>
        </w:rPr>
        <w:t>，速度偏转角的正切值为</w:t>
      </w:r>
      <w:r>
        <w:rPr>
          <w:rFonts w:hint="eastAsia" w:ascii="宋体" w:hAnsi="宋体" w:eastAsia="宋体" w:cs="宋体"/>
          <w:b w:val="0"/>
          <w:bCs w:val="0"/>
          <w:color w:val="FF0000"/>
          <w:position w:val="-30"/>
          <w:sz w:val="21"/>
          <w:szCs w:val="21"/>
          <w:lang w:val="en-US" w:eastAsia="zh-CN"/>
        </w:rPr>
        <w:object>
          <v:shape id="_x0000_i1035" o:spt="75" type="#_x0000_t75" style="height:36pt;width:90pt;" o:ole="t" filled="f" o:preferrelative="t" stroked="f" coordsize="21600,21600">
            <v:path/>
            <v:fill on="f" focussize="0,0"/>
            <v:stroke on="f"/>
            <v:imagedata r:id="rId28" o:title=""/>
            <o:lock v:ext="edit" aspectratio="t"/>
            <w10:wrap type="none"/>
            <w10:anchorlock/>
          </v:shape>
          <o:OLEObject Type="Embed" ProgID="Equation.KSEE3" ShapeID="_x0000_i1035" DrawAspect="Content" ObjectID="_1468075735" r:id="rId27">
            <o:LockedField>false</o:LockedField>
          </o:OLEObject>
        </w:object>
      </w:r>
      <w:r>
        <w:rPr>
          <w:rFonts w:hint="eastAsia" w:ascii="宋体" w:hAnsi="宋体" w:eastAsia="宋体" w:cs="宋体"/>
          <w:b w:val="0"/>
          <w:bCs w:val="0"/>
          <w:color w:val="FF0000"/>
          <w:sz w:val="21"/>
          <w:szCs w:val="21"/>
          <w:lang w:val="en-US" w:eastAsia="zh-CN"/>
        </w:rPr>
        <w:t>，可见</w:t>
      </w:r>
      <w:r>
        <w:rPr>
          <w:rFonts w:hint="default" w:ascii="Times New Roman" w:hAnsi="Times New Roman" w:eastAsia="宋体" w:cs="Times New Roman"/>
          <w:b w:val="0"/>
          <w:bCs w:val="0"/>
          <w:i/>
          <w:iCs/>
          <w:color w:val="FF0000"/>
          <w:sz w:val="21"/>
          <w:szCs w:val="21"/>
          <w:lang w:val="en-US" w:eastAsia="zh-CN"/>
        </w:rPr>
        <w:t>y</w:t>
      </w:r>
      <w:r>
        <w:rPr>
          <w:rFonts w:hint="eastAsia" w:ascii="宋体" w:hAnsi="宋体" w:eastAsia="宋体" w:cs="宋体"/>
          <w:b w:val="0"/>
          <w:bCs w:val="0"/>
          <w:color w:val="FF0000"/>
          <w:sz w:val="21"/>
          <w:szCs w:val="21"/>
          <w:lang w:val="en-US" w:eastAsia="zh-CN"/>
        </w:rPr>
        <w:t>和</w:t>
      </w:r>
      <w:r>
        <w:rPr>
          <w:rFonts w:hint="default" w:ascii="Times New Roman" w:hAnsi="Times New Roman" w:eastAsia="宋体" w:cs="Times New Roman"/>
          <w:b w:val="0"/>
          <w:bCs w:val="0"/>
          <w:color w:val="FF0000"/>
          <w:sz w:val="21"/>
          <w:szCs w:val="21"/>
          <w:lang w:val="en-US" w:eastAsia="zh-CN"/>
        </w:rPr>
        <w:t>tan</w:t>
      </w:r>
      <w:r>
        <w:rPr>
          <w:rFonts w:hint="eastAsia" w:ascii="Times New Roman" w:hAnsi="Times New Roman" w:eastAsia="宋体" w:cs="Times New Roman"/>
          <w:b w:val="0"/>
          <w:bCs w:val="0"/>
          <w:color w:val="FF0000"/>
          <w:sz w:val="21"/>
          <w:szCs w:val="21"/>
          <w:lang w:val="en-US" w:eastAsia="zh-CN"/>
        </w:rPr>
        <w:t xml:space="preserve"> </w:t>
      </w:r>
      <w:r>
        <w:rPr>
          <w:rFonts w:hint="default" w:ascii="Times New Roman" w:hAnsi="Times New Roman" w:eastAsia="宋体" w:cs="Times New Roman"/>
          <w:b w:val="0"/>
          <w:bCs w:val="0"/>
          <w:i/>
          <w:iCs/>
          <w:color w:val="FF0000"/>
          <w:sz w:val="21"/>
          <w:szCs w:val="21"/>
          <w:lang w:val="en-US" w:eastAsia="zh-CN"/>
        </w:rPr>
        <w:t>θ</w:t>
      </w:r>
      <w:r>
        <w:rPr>
          <w:rFonts w:hint="eastAsia" w:ascii="宋体" w:hAnsi="宋体" w:eastAsia="宋体" w:cs="宋体"/>
          <w:b w:val="0"/>
          <w:bCs w:val="0"/>
          <w:color w:val="FF0000"/>
          <w:sz w:val="21"/>
          <w:szCs w:val="21"/>
          <w:lang w:val="en-US" w:eastAsia="zh-CN"/>
        </w:rPr>
        <w:t>与电荷量和质量均无关，所以出射点的位置相同，出射速度的方向也相同，故三种原子核打在屏上同一位置，</w:t>
      </w:r>
    </w:p>
    <w:p w14:paraId="0AD211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val="0"/>
          <w:bCs w:val="0"/>
          <w:color w:val="FF0000"/>
          <w:sz w:val="21"/>
          <w:szCs w:val="21"/>
          <w:lang w:val="en-US" w:eastAsia="zh-CN"/>
        </w:rPr>
      </w:pPr>
      <w:r>
        <w:rPr>
          <w:rFonts w:hint="eastAsia" w:ascii="宋体" w:hAnsi="宋体" w:eastAsia="宋体" w:cs="宋体"/>
          <w:b w:val="0"/>
          <w:bCs w:val="0"/>
          <w:color w:val="FF0000"/>
          <w:sz w:val="21"/>
          <w:szCs w:val="21"/>
          <w:lang w:val="en-US" w:eastAsia="zh-CN"/>
        </w:rPr>
        <w:t>故</w:t>
      </w:r>
      <w:r>
        <w:rPr>
          <w:rFonts w:hint="default" w:ascii="Times New Roman" w:hAnsi="Times New Roman" w:eastAsia="宋体" w:cs="Times New Roman"/>
          <w:b w:val="0"/>
          <w:bCs w:val="0"/>
          <w:color w:val="FF0000"/>
          <w:sz w:val="21"/>
          <w:szCs w:val="21"/>
          <w:lang w:val="en-US" w:eastAsia="zh-CN"/>
        </w:rPr>
        <w:t>D</w:t>
      </w:r>
      <w:r>
        <w:rPr>
          <w:rFonts w:hint="eastAsia" w:ascii="宋体" w:hAnsi="宋体" w:eastAsia="宋体" w:cs="宋体"/>
          <w:b w:val="0"/>
          <w:bCs w:val="0"/>
          <w:color w:val="FF0000"/>
          <w:sz w:val="21"/>
          <w:szCs w:val="21"/>
          <w:lang w:val="en-US" w:eastAsia="zh-CN"/>
        </w:rPr>
        <w:t>正确。</w:t>
      </w:r>
    </w:p>
    <w:p w14:paraId="1C170D6B">
      <w:pPr>
        <w:spacing w:line="360" w:lineRule="auto"/>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9D0EA3"/>
    <w:rsid w:val="046046C1"/>
    <w:rsid w:val="0FC02FE7"/>
    <w:rsid w:val="2D9B2143"/>
    <w:rsid w:val="33A309C5"/>
    <w:rsid w:val="3A062572"/>
    <w:rsid w:val="3D645EF3"/>
    <w:rsid w:val="42B74272"/>
    <w:rsid w:val="44117EA6"/>
    <w:rsid w:val="459E23E7"/>
    <w:rsid w:val="55855303"/>
    <w:rsid w:val="586D5544"/>
    <w:rsid w:val="5B56564E"/>
    <w:rsid w:val="5DB03139"/>
    <w:rsid w:val="5F110489"/>
    <w:rsid w:val="62546789"/>
    <w:rsid w:val="62652744"/>
    <w:rsid w:val="6F83245B"/>
    <w:rsid w:val="71C50B09"/>
    <w:rsid w:val="751D2A0A"/>
    <w:rsid w:val="79450781"/>
    <w:rsid w:val="79F05B90"/>
    <w:rsid w:val="7E5E4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image" Target="media/image14.wmf"/><Relationship Id="rId27" Type="http://schemas.openxmlformats.org/officeDocument/2006/relationships/oleObject" Target="embeddings/oleObject11.bin"/><Relationship Id="rId26" Type="http://schemas.openxmlformats.org/officeDocument/2006/relationships/image" Target="media/image13.wmf"/><Relationship Id="rId25" Type="http://schemas.openxmlformats.org/officeDocument/2006/relationships/oleObject" Target="embeddings/oleObject10.bin"/><Relationship Id="rId24" Type="http://schemas.openxmlformats.org/officeDocument/2006/relationships/image" Target="media/image12.wmf"/><Relationship Id="rId23" Type="http://schemas.openxmlformats.org/officeDocument/2006/relationships/oleObject" Target="embeddings/oleObject9.bin"/><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png"/><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961</Words>
  <Characters>981</Characters>
  <Lines>0</Lines>
  <Paragraphs>0</Paragraphs>
  <TotalTime>1</TotalTime>
  <ScaleCrop>false</ScaleCrop>
  <LinksUpToDate>false</LinksUpToDate>
  <CharactersWithSpaces>1012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